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70A" w:rsidRPr="00E366D2" w:rsidRDefault="00CB770A" w:rsidP="00CB770A">
      <w:pPr>
        <w:rPr>
          <w:rFonts w:ascii="Calibri" w:hAnsi="Calibri" w:cs="Calibri"/>
          <w:color w:val="333333"/>
        </w:rPr>
      </w:pPr>
    </w:p>
    <w:p w:rsidR="00CB770A" w:rsidRPr="00454157" w:rsidRDefault="00CB770A" w:rsidP="00CB770A">
      <w:pPr>
        <w:jc w:val="center"/>
        <w:rPr>
          <w:rFonts w:ascii="Calibri" w:hAnsi="Calibri" w:cs="Calibri"/>
          <w:b/>
        </w:rPr>
      </w:pPr>
    </w:p>
    <w:p w:rsidR="00CB770A" w:rsidRPr="00454157" w:rsidRDefault="00CB770A" w:rsidP="00CB770A">
      <w:pPr>
        <w:jc w:val="center"/>
        <w:rPr>
          <w:rFonts w:ascii="Calibri" w:hAnsi="Calibri" w:cs="Calibri"/>
          <w:b/>
          <w:sz w:val="22"/>
          <w:szCs w:val="22"/>
        </w:rPr>
      </w:pPr>
      <w:r w:rsidRPr="00454157">
        <w:rPr>
          <w:rFonts w:ascii="Calibri" w:hAnsi="Calibri" w:cs="Calibri"/>
          <w:b/>
          <w:sz w:val="22"/>
          <w:szCs w:val="22"/>
        </w:rPr>
        <w:t>CONSELHO ESTADUAL DO MEIO AMBIENTE – CONSEMA</w:t>
      </w:r>
    </w:p>
    <w:p w:rsidR="00CB770A" w:rsidRPr="00454157" w:rsidRDefault="00CB770A" w:rsidP="00CB770A">
      <w:pPr>
        <w:jc w:val="both"/>
        <w:rPr>
          <w:rFonts w:ascii="Calibri" w:hAnsi="Calibri" w:cs="Calibri"/>
          <w:b/>
          <w:sz w:val="22"/>
          <w:szCs w:val="22"/>
        </w:rPr>
      </w:pPr>
    </w:p>
    <w:p w:rsidR="00526E28" w:rsidRPr="009628EB" w:rsidRDefault="00CB770A" w:rsidP="00CB770A">
      <w:pPr>
        <w:jc w:val="both"/>
        <w:rPr>
          <w:rFonts w:ascii="Calibri" w:hAnsi="Calibri" w:cs="Calibri"/>
          <w:b/>
        </w:rPr>
      </w:pPr>
      <w:r w:rsidRPr="009628EB">
        <w:rPr>
          <w:rFonts w:ascii="Calibri" w:hAnsi="Calibri" w:cs="Calibri"/>
          <w:b/>
        </w:rPr>
        <w:t xml:space="preserve">Processo n. </w:t>
      </w:r>
      <w:r w:rsidR="00C97EAF">
        <w:rPr>
          <w:rFonts w:ascii="Calibri" w:hAnsi="Calibri" w:cs="Calibri"/>
          <w:b/>
        </w:rPr>
        <w:t>363261/2017</w:t>
      </w:r>
    </w:p>
    <w:p w:rsidR="00CB770A" w:rsidRPr="009628EB" w:rsidRDefault="00C97EAF" w:rsidP="00CB770A">
      <w:pPr>
        <w:jc w:val="both"/>
        <w:rPr>
          <w:rFonts w:ascii="Calibri" w:hAnsi="Calibri" w:cs="Calibri"/>
          <w:b/>
        </w:rPr>
      </w:pPr>
      <w:r>
        <w:rPr>
          <w:rFonts w:ascii="Calibri" w:hAnsi="Calibri" w:cs="Calibri"/>
          <w:b/>
        </w:rPr>
        <w:t>Re</w:t>
      </w:r>
      <w:r w:rsidR="008D2427" w:rsidRPr="009628EB">
        <w:rPr>
          <w:rFonts w:ascii="Calibri" w:hAnsi="Calibri" w:cs="Calibri"/>
          <w:b/>
        </w:rPr>
        <w:t>corrente –</w:t>
      </w:r>
      <w:r w:rsidR="00477FF5">
        <w:rPr>
          <w:rFonts w:ascii="Calibri" w:hAnsi="Calibri" w:cs="Calibri"/>
          <w:b/>
        </w:rPr>
        <w:t xml:space="preserve"> </w:t>
      </w:r>
      <w:r>
        <w:rPr>
          <w:rFonts w:ascii="Calibri" w:hAnsi="Calibri" w:cs="Calibri"/>
          <w:b/>
        </w:rPr>
        <w:t xml:space="preserve">Adailton </w:t>
      </w:r>
      <w:proofErr w:type="spellStart"/>
      <w:r>
        <w:rPr>
          <w:rFonts w:ascii="Calibri" w:hAnsi="Calibri" w:cs="Calibri"/>
          <w:b/>
        </w:rPr>
        <w:t>Ortis</w:t>
      </w:r>
      <w:proofErr w:type="spellEnd"/>
      <w:r>
        <w:rPr>
          <w:rFonts w:ascii="Calibri" w:hAnsi="Calibri" w:cs="Calibri"/>
          <w:b/>
        </w:rPr>
        <w:t xml:space="preserve"> de </w:t>
      </w:r>
      <w:proofErr w:type="spellStart"/>
      <w:r>
        <w:rPr>
          <w:rFonts w:ascii="Calibri" w:hAnsi="Calibri" w:cs="Calibri"/>
          <w:b/>
        </w:rPr>
        <w:t>Goes</w:t>
      </w:r>
      <w:proofErr w:type="spellEnd"/>
    </w:p>
    <w:p w:rsidR="00CB770A" w:rsidRPr="009628EB" w:rsidRDefault="00EE4D9C" w:rsidP="00CB770A">
      <w:pPr>
        <w:jc w:val="both"/>
        <w:rPr>
          <w:rFonts w:ascii="Calibri" w:hAnsi="Calibri" w:cs="Calibri"/>
        </w:rPr>
      </w:pPr>
      <w:r>
        <w:rPr>
          <w:rFonts w:ascii="Calibri" w:hAnsi="Calibri" w:cs="Calibri"/>
        </w:rPr>
        <w:t xml:space="preserve">Auto de Infração n. </w:t>
      </w:r>
      <w:r w:rsidR="00C97EAF">
        <w:rPr>
          <w:rFonts w:ascii="Calibri" w:hAnsi="Calibri" w:cs="Calibri"/>
        </w:rPr>
        <w:t xml:space="preserve">0572D, de 05/07/2017. </w:t>
      </w:r>
    </w:p>
    <w:p w:rsidR="00CB770A" w:rsidRPr="009628EB" w:rsidRDefault="00F87AFC" w:rsidP="00CB770A">
      <w:pPr>
        <w:jc w:val="both"/>
        <w:rPr>
          <w:rFonts w:ascii="Calibri" w:hAnsi="Calibri" w:cs="Calibri"/>
        </w:rPr>
      </w:pPr>
      <w:r>
        <w:rPr>
          <w:rFonts w:ascii="Calibri" w:hAnsi="Calibri" w:cs="Calibri"/>
        </w:rPr>
        <w:t>Relator</w:t>
      </w:r>
      <w:r w:rsidR="00D163CC">
        <w:rPr>
          <w:rFonts w:ascii="Calibri" w:hAnsi="Calibri" w:cs="Calibri"/>
        </w:rPr>
        <w:t>a –</w:t>
      </w:r>
      <w:r w:rsidR="005C3140">
        <w:rPr>
          <w:rFonts w:ascii="Calibri" w:hAnsi="Calibri" w:cs="Calibri"/>
        </w:rPr>
        <w:t xml:space="preserve"> </w:t>
      </w:r>
      <w:r w:rsidR="00C97EAF">
        <w:rPr>
          <w:rFonts w:ascii="Calibri" w:hAnsi="Calibri" w:cs="Calibri"/>
        </w:rPr>
        <w:t xml:space="preserve">Ana Carolina Benzi Bastos </w:t>
      </w:r>
    </w:p>
    <w:p w:rsidR="00C711C0" w:rsidRPr="0067549E" w:rsidRDefault="00034275" w:rsidP="00F87AFC">
      <w:pPr>
        <w:jc w:val="both"/>
        <w:rPr>
          <w:rFonts w:ascii="Calibri" w:hAnsi="Calibri" w:cs="Calibri"/>
        </w:rPr>
      </w:pPr>
      <w:r>
        <w:rPr>
          <w:rFonts w:ascii="Calibri" w:hAnsi="Calibri" w:cs="Calibri"/>
        </w:rPr>
        <w:t>Procurador –</w:t>
      </w:r>
      <w:r w:rsidR="00C97EAF">
        <w:rPr>
          <w:rFonts w:ascii="Calibri" w:hAnsi="Calibri" w:cs="Calibri"/>
        </w:rPr>
        <w:t xml:space="preserve"> João José de Miranda Neto – CPF 009.322.961-57</w:t>
      </w:r>
    </w:p>
    <w:p w:rsidR="00CB770A" w:rsidRPr="009628EB" w:rsidRDefault="00EE4D9C" w:rsidP="00C711C0">
      <w:pPr>
        <w:jc w:val="both"/>
        <w:rPr>
          <w:rFonts w:ascii="Calibri" w:hAnsi="Calibri" w:cs="Calibri"/>
        </w:rPr>
      </w:pPr>
      <w:r>
        <w:rPr>
          <w:rFonts w:ascii="Calibri" w:hAnsi="Calibri" w:cs="Calibri"/>
        </w:rPr>
        <w:t>3</w:t>
      </w:r>
      <w:r w:rsidR="00CB770A" w:rsidRPr="009628EB">
        <w:rPr>
          <w:rFonts w:ascii="Calibri" w:hAnsi="Calibri" w:cs="Calibri"/>
        </w:rPr>
        <w:t>ª Junta de Julgamento de Recursos.</w:t>
      </w:r>
    </w:p>
    <w:p w:rsidR="00CB770A" w:rsidRDefault="00CB770A" w:rsidP="00CB770A">
      <w:pPr>
        <w:jc w:val="center"/>
        <w:rPr>
          <w:rFonts w:ascii="Calibri" w:hAnsi="Calibri" w:cs="Calibri"/>
          <w:b/>
        </w:rPr>
      </w:pPr>
      <w:r w:rsidRPr="009628EB">
        <w:rPr>
          <w:rFonts w:ascii="Calibri" w:hAnsi="Calibri" w:cs="Calibri"/>
          <w:b/>
        </w:rPr>
        <w:t>ACÓRDÃO – 0</w:t>
      </w:r>
      <w:r w:rsidR="00EE4D9C">
        <w:rPr>
          <w:rFonts w:ascii="Calibri" w:hAnsi="Calibri" w:cs="Calibri"/>
          <w:b/>
        </w:rPr>
        <w:t>41</w:t>
      </w:r>
      <w:r w:rsidRPr="009628EB">
        <w:rPr>
          <w:rFonts w:ascii="Calibri" w:hAnsi="Calibri" w:cs="Calibri"/>
          <w:b/>
        </w:rPr>
        <w:t>/20</w:t>
      </w:r>
    </w:p>
    <w:p w:rsidR="00F87AFC" w:rsidRDefault="00F87AFC" w:rsidP="00CB770A">
      <w:pPr>
        <w:jc w:val="center"/>
        <w:rPr>
          <w:rFonts w:ascii="Calibri" w:hAnsi="Calibri" w:cs="Calibri"/>
          <w:b/>
        </w:rPr>
      </w:pPr>
    </w:p>
    <w:p w:rsidR="00B70EB0" w:rsidRPr="000D54F0" w:rsidRDefault="00F87AFC" w:rsidP="00093505">
      <w:pPr>
        <w:jc w:val="both"/>
        <w:rPr>
          <w:rFonts w:ascii="Calibri" w:hAnsi="Calibri" w:cs="Calibri"/>
        </w:rPr>
      </w:pPr>
      <w:r>
        <w:rPr>
          <w:rFonts w:ascii="Calibri" w:hAnsi="Calibri" w:cs="Calibri"/>
        </w:rPr>
        <w:t>Auto de I</w:t>
      </w:r>
      <w:r w:rsidR="008F68C2">
        <w:rPr>
          <w:rFonts w:ascii="Calibri" w:hAnsi="Calibri" w:cs="Calibri"/>
        </w:rPr>
        <w:t>nfração n.</w:t>
      </w:r>
      <w:r w:rsidR="00C97EAF">
        <w:rPr>
          <w:rFonts w:ascii="Calibri" w:hAnsi="Calibri" w:cs="Calibri"/>
        </w:rPr>
        <w:t xml:space="preserve"> 363261, de 05/07/2017. Termo de Embargo/Interdição</w:t>
      </w:r>
      <w:r w:rsidR="000D54F0">
        <w:rPr>
          <w:rFonts w:ascii="Calibri" w:hAnsi="Calibri" w:cs="Calibri"/>
        </w:rPr>
        <w:t xml:space="preserve"> n. 0297D, de 0507/2017. </w:t>
      </w:r>
      <w:r w:rsidR="00C97EAF">
        <w:rPr>
          <w:rFonts w:ascii="Calibri" w:hAnsi="Calibri" w:cs="Calibri"/>
        </w:rPr>
        <w:t xml:space="preserve"> Por desmatar a corte raso 17,31 hectares de vegetação nativa, em área de reserva legal, sem autorização do órgão competente. Por destruir 1,76 hectares de vegetação nativa em área de preservação permanente, sem autorização prévia do órgão ambiental competente. </w:t>
      </w:r>
      <w:r w:rsidR="000D54F0">
        <w:rPr>
          <w:rFonts w:ascii="Calibri" w:hAnsi="Calibri" w:cs="Calibri"/>
        </w:rPr>
        <w:t>Decisão Administrativa n. 665</w:t>
      </w:r>
      <w:r w:rsidR="00847833">
        <w:rPr>
          <w:rFonts w:ascii="Calibri" w:hAnsi="Calibri" w:cs="Calibri"/>
        </w:rPr>
        <w:t>/S</w:t>
      </w:r>
      <w:r w:rsidR="000D54F0">
        <w:rPr>
          <w:rFonts w:ascii="Calibri" w:hAnsi="Calibri" w:cs="Calibri"/>
        </w:rPr>
        <w:t>G</w:t>
      </w:r>
      <w:r w:rsidR="00847833">
        <w:rPr>
          <w:rFonts w:ascii="Calibri" w:hAnsi="Calibri" w:cs="Calibri"/>
        </w:rPr>
        <w:t>PA/</w:t>
      </w:r>
      <w:r w:rsidR="000D54F0">
        <w:rPr>
          <w:rFonts w:ascii="Calibri" w:hAnsi="Calibri" w:cs="Calibri"/>
        </w:rPr>
        <w:t>SEMA/2019</w:t>
      </w:r>
      <w:r w:rsidR="00AE5E13">
        <w:rPr>
          <w:rFonts w:ascii="Calibri" w:hAnsi="Calibri" w:cs="Calibri"/>
        </w:rPr>
        <w:t>, a</w:t>
      </w:r>
      <w:r w:rsidR="000D54F0">
        <w:rPr>
          <w:rFonts w:ascii="Calibri" w:hAnsi="Calibri" w:cs="Calibri"/>
        </w:rPr>
        <w:t xml:space="preserve">rbitrando multa de </w:t>
      </w:r>
      <w:r w:rsidR="00495B7F">
        <w:rPr>
          <w:rFonts w:ascii="Calibri" w:hAnsi="Calibri" w:cs="Calibri"/>
        </w:rPr>
        <w:t xml:space="preserve">R$ 95.350,00 (noventa e cinco mil e trezentos e cinquenta reais), com fulcro nos artigos 43 e 51 do Decreto Federal 6.514/08. </w:t>
      </w:r>
      <w:r w:rsidR="00034275">
        <w:rPr>
          <w:rFonts w:ascii="Calibri" w:hAnsi="Calibri" w:cs="Calibri"/>
        </w:rPr>
        <w:t>Requer o</w:t>
      </w:r>
      <w:r w:rsidR="000D54F0">
        <w:rPr>
          <w:rFonts w:ascii="Calibri" w:hAnsi="Calibri" w:cs="Calibri"/>
        </w:rPr>
        <w:t xml:space="preserve"> </w:t>
      </w:r>
      <w:r w:rsidR="000D54F0" w:rsidRPr="000D54F0">
        <w:rPr>
          <w:rFonts w:ascii="Calibri" w:hAnsi="Calibri" w:cs="Calibri"/>
        </w:rPr>
        <w:t xml:space="preserve">recorrente </w:t>
      </w:r>
      <w:r w:rsidR="000D54F0" w:rsidRPr="000D54F0">
        <w:t xml:space="preserve">o benefício do art. 127, parágrafo 1º da Lei Complementar n. 38/95, redução da multa em 90 (noventa por cento). </w:t>
      </w:r>
      <w:r w:rsidR="00B70EB0" w:rsidRPr="000D54F0">
        <w:rPr>
          <w:rFonts w:ascii="Calibri" w:hAnsi="Calibri" w:cs="Calibri"/>
        </w:rPr>
        <w:t xml:space="preserve">Recurso improvido. </w:t>
      </w:r>
    </w:p>
    <w:p w:rsidR="00B70EB0" w:rsidRPr="000D54F0" w:rsidRDefault="00B70EB0" w:rsidP="00093505">
      <w:pPr>
        <w:jc w:val="both"/>
        <w:rPr>
          <w:rFonts w:ascii="Calibri" w:hAnsi="Calibri" w:cs="Calibri"/>
        </w:rPr>
      </w:pPr>
    </w:p>
    <w:p w:rsidR="000D54F0" w:rsidRPr="000D54F0" w:rsidRDefault="00B70EB0" w:rsidP="000D54F0">
      <w:pPr>
        <w:jc w:val="both"/>
        <w:rPr>
          <w:rFonts w:ascii="Calibri" w:hAnsi="Calibri" w:cs="Calibri"/>
        </w:rPr>
      </w:pPr>
      <w:r>
        <w:rPr>
          <w:rFonts w:ascii="Calibri" w:hAnsi="Calibri" w:cs="Calibri"/>
        </w:rPr>
        <w:t>Vistos, rela</w:t>
      </w:r>
      <w:r w:rsidR="006E0864">
        <w:rPr>
          <w:rFonts w:ascii="Calibri" w:hAnsi="Calibri" w:cs="Calibri"/>
        </w:rPr>
        <w:t xml:space="preserve">tados e discutidos, </w:t>
      </w:r>
      <w:r>
        <w:rPr>
          <w:rFonts w:ascii="Calibri" w:hAnsi="Calibri" w:cs="Calibri"/>
        </w:rPr>
        <w:t>d</w:t>
      </w:r>
      <w:r w:rsidR="00034275" w:rsidRPr="00B70EB0">
        <w:rPr>
          <w:rFonts w:ascii="Calibri" w:hAnsi="Calibri" w:cs="Calibri"/>
        </w:rPr>
        <w:t>ecidiram por unanimid</w:t>
      </w:r>
      <w:r>
        <w:rPr>
          <w:rFonts w:ascii="Calibri" w:hAnsi="Calibri" w:cs="Calibri"/>
        </w:rPr>
        <w:t xml:space="preserve">ade, </w:t>
      </w:r>
      <w:r w:rsidR="00EE4D9C">
        <w:rPr>
          <w:rFonts w:ascii="Calibri" w:hAnsi="Calibri" w:cs="Calibri"/>
        </w:rPr>
        <w:t xml:space="preserve">os membros da </w:t>
      </w:r>
      <w:r w:rsidR="00EE4D9C" w:rsidRPr="000D54F0">
        <w:rPr>
          <w:rFonts w:ascii="Calibri" w:hAnsi="Calibri" w:cs="Calibri"/>
        </w:rPr>
        <w:t>3</w:t>
      </w:r>
      <w:r w:rsidR="000D54F0" w:rsidRPr="000D54F0">
        <w:rPr>
          <w:rFonts w:ascii="Calibri" w:hAnsi="Calibri" w:cs="Calibri"/>
        </w:rPr>
        <w:t xml:space="preserve">ª Junta de Julgamento </w:t>
      </w:r>
      <w:r w:rsidR="000D54F0" w:rsidRPr="000D54F0">
        <w:t>dar parcial provimento ao recurso interposto pelo recorrente, acolhendo o voto divergente apresentado oralmente pelo representante da FECOMÉRCIO, que analisando os autos constatou entre as fls. 157 a 161, o recorrente firmou o TAC com a Sema, pela recuperação da área degradada. O recorrente conforme certidão de fls. 141, por não ser reincidente e observando o disposto no artigo 4º, parágrafo IV do Decreto Federal 6.514/08, bem como a Instrução Normativa n.10/2012 do IBAMA, bem como a jurisprudência do STJ, dou parcial provimento ao recurso, reduzindo a multa imposta ao valor de R$ 9.535,00 (nove mil e quinhentos e trinta e cinco reais), com fulcro no art. 127, parágrafo 1º da Lei Complementar n. 38/95.</w:t>
      </w:r>
      <w:r w:rsidR="0000080D">
        <w:t xml:space="preserve"> Vencida a relatora. </w:t>
      </w:r>
      <w:bookmarkStart w:id="0" w:name="_GoBack"/>
      <w:bookmarkEnd w:id="0"/>
    </w:p>
    <w:p w:rsidR="00AE083C" w:rsidRDefault="00AE083C" w:rsidP="00093505">
      <w:pPr>
        <w:jc w:val="both"/>
        <w:rPr>
          <w:rFonts w:ascii="Calibri" w:hAnsi="Calibri" w:cs="Calibri"/>
        </w:rPr>
      </w:pPr>
    </w:p>
    <w:p w:rsidR="00CB770A" w:rsidRPr="00A61509" w:rsidRDefault="00CB770A" w:rsidP="00093505">
      <w:pPr>
        <w:jc w:val="both"/>
        <w:rPr>
          <w:rFonts w:ascii="Calibri" w:hAnsi="Calibri" w:cs="Calibri"/>
        </w:rPr>
      </w:pPr>
      <w:r w:rsidRPr="00A61509">
        <w:rPr>
          <w:rFonts w:ascii="Calibri" w:hAnsi="Calibri" w:cs="Calibri"/>
        </w:rPr>
        <w:t>Presentes à votação os seguintes membros:</w:t>
      </w:r>
    </w:p>
    <w:p w:rsidR="00CB770A" w:rsidRPr="00A61509" w:rsidRDefault="00087EE3" w:rsidP="00CB770A">
      <w:pPr>
        <w:jc w:val="both"/>
        <w:rPr>
          <w:rFonts w:ascii="Calibri" w:hAnsi="Calibri" w:cs="Calibri"/>
          <w:b/>
        </w:rPr>
      </w:pPr>
      <w:r>
        <w:rPr>
          <w:rFonts w:ascii="Calibri" w:hAnsi="Calibri" w:cs="Calibri"/>
          <w:b/>
        </w:rPr>
        <w:t xml:space="preserve">Anderson </w:t>
      </w:r>
      <w:proofErr w:type="spellStart"/>
      <w:r>
        <w:rPr>
          <w:rFonts w:ascii="Calibri" w:hAnsi="Calibri" w:cs="Calibri"/>
          <w:b/>
        </w:rPr>
        <w:t>Martinis</w:t>
      </w:r>
      <w:proofErr w:type="spellEnd"/>
      <w:r>
        <w:rPr>
          <w:rFonts w:ascii="Calibri" w:hAnsi="Calibri" w:cs="Calibri"/>
          <w:b/>
        </w:rPr>
        <w:t xml:space="preserve"> Lombardi</w:t>
      </w:r>
    </w:p>
    <w:p w:rsidR="00CB770A" w:rsidRPr="00A61509" w:rsidRDefault="00087EE3" w:rsidP="00CB770A">
      <w:pPr>
        <w:jc w:val="both"/>
        <w:rPr>
          <w:rFonts w:ascii="Calibri" w:hAnsi="Calibri" w:cs="Calibri"/>
        </w:rPr>
      </w:pPr>
      <w:r>
        <w:rPr>
          <w:rFonts w:ascii="Calibri" w:hAnsi="Calibri" w:cs="Calibri"/>
        </w:rPr>
        <w:t>Representante da SEDEC</w:t>
      </w:r>
    </w:p>
    <w:p w:rsidR="00CB770A" w:rsidRPr="00A61509" w:rsidRDefault="00087EE3" w:rsidP="00CB770A">
      <w:pPr>
        <w:jc w:val="both"/>
        <w:rPr>
          <w:rFonts w:ascii="Calibri" w:hAnsi="Calibri" w:cs="Calibri"/>
          <w:b/>
        </w:rPr>
      </w:pPr>
      <w:r>
        <w:rPr>
          <w:rFonts w:ascii="Calibri" w:hAnsi="Calibri" w:cs="Calibri"/>
          <w:b/>
        </w:rPr>
        <w:t xml:space="preserve">André </w:t>
      </w:r>
      <w:proofErr w:type="spellStart"/>
      <w:r>
        <w:rPr>
          <w:rFonts w:ascii="Calibri" w:hAnsi="Calibri" w:cs="Calibri"/>
          <w:b/>
        </w:rPr>
        <w:t>Stump</w:t>
      </w:r>
      <w:proofErr w:type="spellEnd"/>
      <w:r>
        <w:rPr>
          <w:rFonts w:ascii="Calibri" w:hAnsi="Calibri" w:cs="Calibri"/>
          <w:b/>
        </w:rPr>
        <w:t xml:space="preserve"> Jacob Gonçalves</w:t>
      </w:r>
    </w:p>
    <w:p w:rsidR="00CB770A" w:rsidRPr="00A61509" w:rsidRDefault="00087EE3" w:rsidP="00CB770A">
      <w:pPr>
        <w:jc w:val="both"/>
        <w:rPr>
          <w:rFonts w:ascii="Calibri" w:hAnsi="Calibri" w:cs="Calibri"/>
          <w:b/>
        </w:rPr>
      </w:pPr>
      <w:r>
        <w:rPr>
          <w:rFonts w:ascii="Calibri" w:hAnsi="Calibri" w:cs="Calibri"/>
        </w:rPr>
        <w:t>Representante da FECOMÉRCIO</w:t>
      </w:r>
    </w:p>
    <w:p w:rsidR="00CB770A" w:rsidRPr="00A61509" w:rsidRDefault="009406C9" w:rsidP="00CB770A">
      <w:pPr>
        <w:jc w:val="both"/>
        <w:rPr>
          <w:rFonts w:ascii="Calibri" w:hAnsi="Calibri" w:cs="Calibri"/>
          <w:b/>
        </w:rPr>
      </w:pPr>
      <w:r w:rsidRPr="00A61509">
        <w:rPr>
          <w:rFonts w:ascii="Calibri" w:hAnsi="Calibri" w:cs="Calibri"/>
          <w:b/>
        </w:rPr>
        <w:t xml:space="preserve">Edvaldo </w:t>
      </w:r>
      <w:proofErr w:type="spellStart"/>
      <w:r w:rsidRPr="00A61509">
        <w:rPr>
          <w:rFonts w:ascii="Calibri" w:hAnsi="Calibri" w:cs="Calibri"/>
          <w:b/>
        </w:rPr>
        <w:t>Belisário</w:t>
      </w:r>
      <w:proofErr w:type="spellEnd"/>
      <w:r w:rsidRPr="00A61509">
        <w:rPr>
          <w:rFonts w:ascii="Calibri" w:hAnsi="Calibri" w:cs="Calibri"/>
          <w:b/>
        </w:rPr>
        <w:t xml:space="preserve"> dos Santos</w:t>
      </w:r>
    </w:p>
    <w:p w:rsidR="00CB770A" w:rsidRDefault="00087EE3" w:rsidP="00CB770A">
      <w:pPr>
        <w:jc w:val="both"/>
        <w:rPr>
          <w:rFonts w:ascii="Calibri" w:hAnsi="Calibri" w:cs="Calibri"/>
        </w:rPr>
      </w:pPr>
      <w:r>
        <w:rPr>
          <w:rFonts w:ascii="Calibri" w:hAnsi="Calibri" w:cs="Calibri"/>
        </w:rPr>
        <w:t>Douglas Camargo Anunciação</w:t>
      </w:r>
    </w:p>
    <w:p w:rsidR="00087EE3" w:rsidRPr="00A61509" w:rsidRDefault="00087EE3" w:rsidP="00CB770A">
      <w:pPr>
        <w:jc w:val="both"/>
        <w:rPr>
          <w:rFonts w:ascii="Calibri" w:hAnsi="Calibri" w:cs="Calibri"/>
        </w:rPr>
      </w:pPr>
      <w:r>
        <w:rPr>
          <w:rFonts w:ascii="Calibri" w:hAnsi="Calibri" w:cs="Calibri"/>
        </w:rPr>
        <w:t>Representante da OAB/MT</w:t>
      </w:r>
    </w:p>
    <w:p w:rsidR="00CB770A" w:rsidRPr="00A61509" w:rsidRDefault="00087EE3" w:rsidP="00CB770A">
      <w:pPr>
        <w:jc w:val="both"/>
        <w:rPr>
          <w:rFonts w:ascii="Calibri" w:hAnsi="Calibri" w:cs="Calibri"/>
          <w:b/>
        </w:rPr>
      </w:pPr>
      <w:r>
        <w:rPr>
          <w:rFonts w:ascii="Calibri" w:hAnsi="Calibri" w:cs="Calibri"/>
          <w:b/>
        </w:rPr>
        <w:t>Mariana Jéssica B. L. da Matta</w:t>
      </w:r>
    </w:p>
    <w:p w:rsidR="00C60BAD" w:rsidRPr="00A61509" w:rsidRDefault="00087EE3" w:rsidP="00CB770A">
      <w:pPr>
        <w:jc w:val="both"/>
        <w:rPr>
          <w:rFonts w:ascii="Calibri" w:hAnsi="Calibri" w:cs="Calibri"/>
        </w:rPr>
      </w:pPr>
      <w:r>
        <w:rPr>
          <w:rFonts w:ascii="Calibri" w:hAnsi="Calibri" w:cs="Calibri"/>
        </w:rPr>
        <w:t>Representante do ICV</w:t>
      </w:r>
    </w:p>
    <w:p w:rsidR="00CB770A" w:rsidRPr="00A61509" w:rsidRDefault="00CB770A" w:rsidP="00CB770A">
      <w:pPr>
        <w:jc w:val="both"/>
        <w:rPr>
          <w:rFonts w:ascii="Calibri" w:hAnsi="Calibri" w:cs="Calibri"/>
        </w:rPr>
      </w:pPr>
      <w:r w:rsidRPr="00A61509">
        <w:rPr>
          <w:rFonts w:ascii="Calibri" w:hAnsi="Calibri" w:cs="Calibri"/>
        </w:rPr>
        <w:t>Cuiabá,</w:t>
      </w:r>
      <w:r w:rsidR="00087EE3">
        <w:rPr>
          <w:rFonts w:ascii="Calibri" w:hAnsi="Calibri" w:cs="Calibri"/>
        </w:rPr>
        <w:t xml:space="preserve"> 28 </w:t>
      </w:r>
      <w:r w:rsidR="009E2E7B" w:rsidRPr="00A61509">
        <w:rPr>
          <w:rFonts w:ascii="Calibri" w:hAnsi="Calibri" w:cs="Calibri"/>
        </w:rPr>
        <w:t>de agosto de 2020.</w:t>
      </w:r>
    </w:p>
    <w:p w:rsidR="008027C2" w:rsidRPr="00A61509" w:rsidRDefault="009E2E7B" w:rsidP="00CB770A">
      <w:pPr>
        <w:jc w:val="both"/>
        <w:rPr>
          <w:rFonts w:ascii="Calibri" w:hAnsi="Calibri" w:cs="Calibri"/>
          <w:b/>
        </w:rPr>
      </w:pPr>
      <w:r w:rsidRPr="00A61509">
        <w:rPr>
          <w:rFonts w:ascii="Calibri" w:hAnsi="Calibri" w:cs="Calibri"/>
          <w:b/>
        </w:rPr>
        <w:t xml:space="preserve">    </w:t>
      </w:r>
    </w:p>
    <w:p w:rsidR="008027C2" w:rsidRPr="00A61509" w:rsidRDefault="008027C2" w:rsidP="00CB770A">
      <w:pPr>
        <w:jc w:val="both"/>
        <w:rPr>
          <w:rFonts w:ascii="Calibri" w:hAnsi="Calibri" w:cs="Calibri"/>
          <w:b/>
        </w:rPr>
      </w:pPr>
      <w:r w:rsidRPr="00A61509">
        <w:rPr>
          <w:rFonts w:ascii="Calibri" w:hAnsi="Calibri" w:cs="Calibri"/>
          <w:b/>
        </w:rPr>
        <w:t xml:space="preserve">     </w:t>
      </w:r>
    </w:p>
    <w:p w:rsidR="00CB770A" w:rsidRPr="00A61509" w:rsidRDefault="008027C2" w:rsidP="00CB770A">
      <w:pPr>
        <w:jc w:val="both"/>
        <w:rPr>
          <w:rFonts w:ascii="Calibri" w:hAnsi="Calibri" w:cs="Calibri"/>
          <w:b/>
        </w:rPr>
      </w:pPr>
      <w:r w:rsidRPr="00A61509">
        <w:rPr>
          <w:rFonts w:ascii="Calibri" w:hAnsi="Calibri" w:cs="Calibri"/>
          <w:b/>
        </w:rPr>
        <w:t xml:space="preserve">   </w:t>
      </w:r>
      <w:r w:rsidR="00087EE3">
        <w:rPr>
          <w:rFonts w:ascii="Calibri" w:hAnsi="Calibri" w:cs="Calibri"/>
          <w:b/>
        </w:rPr>
        <w:t xml:space="preserve">Anderson </w:t>
      </w:r>
      <w:proofErr w:type="spellStart"/>
      <w:r w:rsidR="00087EE3">
        <w:rPr>
          <w:rFonts w:ascii="Calibri" w:hAnsi="Calibri" w:cs="Calibri"/>
          <w:b/>
        </w:rPr>
        <w:t>Martinis</w:t>
      </w:r>
      <w:proofErr w:type="spellEnd"/>
      <w:r w:rsidR="00087EE3">
        <w:rPr>
          <w:rFonts w:ascii="Calibri" w:hAnsi="Calibri" w:cs="Calibri"/>
          <w:b/>
        </w:rPr>
        <w:t xml:space="preserve"> Lombardi </w:t>
      </w:r>
    </w:p>
    <w:p w:rsidR="00CB770A" w:rsidRPr="00A61509" w:rsidRDefault="00087EE3" w:rsidP="00CB770A">
      <w:pPr>
        <w:jc w:val="both"/>
        <w:rPr>
          <w:rFonts w:ascii="Calibri" w:hAnsi="Calibri" w:cs="Calibri"/>
          <w:b/>
        </w:rPr>
      </w:pPr>
      <w:r>
        <w:rPr>
          <w:rFonts w:ascii="Calibri" w:hAnsi="Calibri" w:cs="Calibri"/>
          <w:b/>
        </w:rPr>
        <w:t xml:space="preserve">         Presidente da 3</w:t>
      </w:r>
      <w:r w:rsidR="00CB770A" w:rsidRPr="00A61509">
        <w:rPr>
          <w:rFonts w:ascii="Calibri" w:hAnsi="Calibri" w:cs="Calibri"/>
          <w:b/>
        </w:rPr>
        <w:t>ª J.J.R.</w:t>
      </w:r>
    </w:p>
    <w:p w:rsidR="00415090" w:rsidRDefault="00415090">
      <w:pPr>
        <w:rPr>
          <w:rFonts w:ascii="Calibri" w:hAnsi="Calibri" w:cs="Calibri"/>
          <w:sz w:val="20"/>
          <w:szCs w:val="20"/>
        </w:rPr>
      </w:pPr>
    </w:p>
    <w:sectPr w:rsidR="00415090" w:rsidSect="002D14D4">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080D"/>
    <w:rsid w:val="00034275"/>
    <w:rsid w:val="000706C6"/>
    <w:rsid w:val="00087EE3"/>
    <w:rsid w:val="00093505"/>
    <w:rsid w:val="000D4676"/>
    <w:rsid w:val="000D54F0"/>
    <w:rsid w:val="000F5077"/>
    <w:rsid w:val="000F66F1"/>
    <w:rsid w:val="001236CD"/>
    <w:rsid w:val="00283E93"/>
    <w:rsid w:val="002929A5"/>
    <w:rsid w:val="002D14D4"/>
    <w:rsid w:val="00386DFD"/>
    <w:rsid w:val="00392B37"/>
    <w:rsid w:val="003A3346"/>
    <w:rsid w:val="003A4BC1"/>
    <w:rsid w:val="003B52A6"/>
    <w:rsid w:val="003C5783"/>
    <w:rsid w:val="003D0B2B"/>
    <w:rsid w:val="003F5801"/>
    <w:rsid w:val="004028EA"/>
    <w:rsid w:val="0041013C"/>
    <w:rsid w:val="00415090"/>
    <w:rsid w:val="00431F26"/>
    <w:rsid w:val="0043412F"/>
    <w:rsid w:val="004418C6"/>
    <w:rsid w:val="00454157"/>
    <w:rsid w:val="00477FF5"/>
    <w:rsid w:val="004862F3"/>
    <w:rsid w:val="00495B7F"/>
    <w:rsid w:val="004B5F67"/>
    <w:rsid w:val="004D6B64"/>
    <w:rsid w:val="004E3A3D"/>
    <w:rsid w:val="00506AAE"/>
    <w:rsid w:val="00526E28"/>
    <w:rsid w:val="005741D9"/>
    <w:rsid w:val="0058367A"/>
    <w:rsid w:val="005C3140"/>
    <w:rsid w:val="005F0EB9"/>
    <w:rsid w:val="005F1380"/>
    <w:rsid w:val="00616B16"/>
    <w:rsid w:val="00647CA9"/>
    <w:rsid w:val="0067549E"/>
    <w:rsid w:val="006E0864"/>
    <w:rsid w:val="007C77CC"/>
    <w:rsid w:val="007D5083"/>
    <w:rsid w:val="007E579F"/>
    <w:rsid w:val="0080148B"/>
    <w:rsid w:val="008027C2"/>
    <w:rsid w:val="00817813"/>
    <w:rsid w:val="00820B17"/>
    <w:rsid w:val="00836B9A"/>
    <w:rsid w:val="00847833"/>
    <w:rsid w:val="0087180B"/>
    <w:rsid w:val="00886CB4"/>
    <w:rsid w:val="008D2427"/>
    <w:rsid w:val="008F68C2"/>
    <w:rsid w:val="009406C9"/>
    <w:rsid w:val="009628EB"/>
    <w:rsid w:val="009D2B15"/>
    <w:rsid w:val="009E2E7B"/>
    <w:rsid w:val="009E710D"/>
    <w:rsid w:val="00A17B9D"/>
    <w:rsid w:val="00A53E68"/>
    <w:rsid w:val="00A61509"/>
    <w:rsid w:val="00AB05AF"/>
    <w:rsid w:val="00AD1247"/>
    <w:rsid w:val="00AD76CB"/>
    <w:rsid w:val="00AE083C"/>
    <w:rsid w:val="00AE0F4F"/>
    <w:rsid w:val="00AE3A64"/>
    <w:rsid w:val="00AE5E13"/>
    <w:rsid w:val="00B049B3"/>
    <w:rsid w:val="00B20039"/>
    <w:rsid w:val="00B32157"/>
    <w:rsid w:val="00B525CF"/>
    <w:rsid w:val="00B70EB0"/>
    <w:rsid w:val="00BD26F4"/>
    <w:rsid w:val="00C60BAD"/>
    <w:rsid w:val="00C711C0"/>
    <w:rsid w:val="00C92A52"/>
    <w:rsid w:val="00C97EAF"/>
    <w:rsid w:val="00CB770A"/>
    <w:rsid w:val="00CF0C29"/>
    <w:rsid w:val="00D10F1D"/>
    <w:rsid w:val="00D163CC"/>
    <w:rsid w:val="00D4361C"/>
    <w:rsid w:val="00D43725"/>
    <w:rsid w:val="00D46175"/>
    <w:rsid w:val="00E366D2"/>
    <w:rsid w:val="00E4377E"/>
    <w:rsid w:val="00E662A4"/>
    <w:rsid w:val="00E73547"/>
    <w:rsid w:val="00E811E3"/>
    <w:rsid w:val="00EE4D9C"/>
    <w:rsid w:val="00EE6191"/>
    <w:rsid w:val="00F4138F"/>
    <w:rsid w:val="00F44365"/>
    <w:rsid w:val="00F653D1"/>
    <w:rsid w:val="00F87A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01104"/>
  <w15:chartTrackingRefBased/>
  <w15:docId w15:val="{205833B5-7FF5-4DF7-9B76-C1F7940F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347</Words>
  <Characters>1874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cp:lastModifiedBy>
  <cp:revision>4</cp:revision>
  <dcterms:created xsi:type="dcterms:W3CDTF">2020-09-05T08:34:00Z</dcterms:created>
  <dcterms:modified xsi:type="dcterms:W3CDTF">2020-09-16T00:28:00Z</dcterms:modified>
</cp:coreProperties>
</file>